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92" w:rsidRDefault="00450FA3" w:rsidP="00F513A3">
      <w:pPr>
        <w:pStyle w:val="10"/>
        <w:keepNext/>
        <w:keepLines/>
        <w:widowControl/>
        <w:shd w:val="clear" w:color="auto" w:fill="auto"/>
        <w:spacing w:after="0" w:line="240" w:lineRule="auto"/>
        <w:ind w:right="20"/>
        <w:rPr>
          <w:rStyle w:val="11"/>
          <w:rFonts w:asciiTheme="minorBidi" w:hAnsiTheme="minorBidi" w:cstheme="minorBidi"/>
          <w:b/>
          <w:color w:val="auto"/>
          <w:sz w:val="40"/>
          <w:szCs w:val="40"/>
        </w:rPr>
      </w:pPr>
      <w:bookmarkStart w:id="0" w:name="bookmark0"/>
      <w:r w:rsidRPr="00F513A3">
        <w:rPr>
          <w:rStyle w:val="11"/>
          <w:rFonts w:asciiTheme="minorBidi" w:hAnsiTheme="minorBidi" w:cstheme="minorBidi"/>
          <w:b/>
          <w:color w:val="auto"/>
          <w:sz w:val="40"/>
          <w:szCs w:val="40"/>
        </w:rPr>
        <w:t>ОЧИЩУВАЧ ПОВІТРЯ</w:t>
      </w:r>
      <w:bookmarkEnd w:id="0"/>
    </w:p>
    <w:p w:rsidR="00F513A3" w:rsidRPr="00F513A3" w:rsidRDefault="00F513A3" w:rsidP="00F513A3">
      <w:pPr>
        <w:pStyle w:val="10"/>
        <w:keepNext/>
        <w:keepLines/>
        <w:widowControl/>
        <w:shd w:val="clear" w:color="auto" w:fill="auto"/>
        <w:spacing w:after="0" w:line="240" w:lineRule="auto"/>
        <w:ind w:right="20"/>
        <w:jc w:val="both"/>
        <w:rPr>
          <w:rFonts w:asciiTheme="minorBidi" w:hAnsiTheme="minorBidi" w:cstheme="minorBidi"/>
          <w:color w:val="auto"/>
          <w:sz w:val="40"/>
          <w:szCs w:val="40"/>
        </w:rPr>
      </w:pPr>
    </w:p>
    <w:p w:rsidR="003D6892" w:rsidRPr="00F513A3" w:rsidRDefault="00450F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bookmarkStart w:id="1" w:name="bookmark1"/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ТЕХНІЧНІ ХАРАКТЕРИСТИКИ</w:t>
      </w:r>
      <w:bookmarkEnd w:id="1"/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ind w:right="2460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Номінальний діапазон напруги: 220–240 В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br/>
        <w:t>Номінальна частота: 50/60 Гц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br/>
        <w:t>Споживана потужність: 10 Вт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br/>
        <w:t>CADR (коефіцієнт подавання чистого повітря): 30 м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  <w:vertAlign w:val="superscript"/>
        </w:rPr>
        <w:t>3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/г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br/>
        <w:t>Зона дії: 10... 20 м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  <w:vertAlign w:val="superscript"/>
        </w:rPr>
        <w:t>2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br/>
        <w:t>Кількість негативних іонів: 12 млн/см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  <w:vertAlign w:val="superscript"/>
        </w:rPr>
        <w:t>3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3-ступеневий фільтр: фільтр грубого чищення + високоефективний HEPA-фільтр + фільтр з активованим вугіллям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br/>
        <w:t>Метод очищення повітря: 3-ступеневий фільтр + генератор негативних іонів + УФ-лампа для стерилізації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br/>
        <w:t>Ефективність роботи HEPA-фільтра: 99,7%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Великий РК-дисплей із сенсорними кнопками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Вентилятор із двома швидкостями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Регульований таймер: 1... 12 годин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Рівень шуму: ≤45 дБ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Довжина кабелю: 1,5 м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Розмір приладу: 21,5*17,4*15,2 см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Розмір фільтра: 15,5*15,5*2,5 см</w:t>
      </w:r>
    </w:p>
    <w:p w:rsidR="00F513A3" w:rsidRDefault="00F513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</w:pPr>
      <w:bookmarkStart w:id="2" w:name="bookmark2"/>
    </w:p>
    <w:p w:rsidR="003D6892" w:rsidRPr="00F513A3" w:rsidRDefault="00450F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ЗАГАЛЬНІ ПРАВИЛА ТЕХНІКИ БЕЗПЕКИ</w:t>
      </w:r>
      <w:bookmarkEnd w:id="2"/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ind w:right="160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Перш ніж розпочати роботу з приладом уважно прочитайте інструкцію з його експлуатації. Зберігайте надану інструкцію разом із гарантійним талоном, платіжною квитанцією і, якщо це можливо, оригінальною коробкою з внутрішнім пакуванням. Якщо ви передаєте пристрій іншим особам, потрібно надавати їм також інструкцію з експлуатації.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Пристрій призначений виключно для особистого користування в передбачених виробником цілях. Пристрій не підходить для комерційного користування.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Не користуйтеся ним надворі. Тримайте пристрій подалі від джерел тепла, прямого сонячного проміння, вологи (ніколи не занурюйте його в біль-яку рідину) і загострених кутів різноманітних конструкцій. Не торкайтеся пристрою мокрими руками. Якщо пристрій вологий або мокрий, негайно від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єднайте його від мережі.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Під час очищення/переміщення приладу, або якщо ви ним не користуєтесь, вимикайте його та завжди від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єднуйте від електромережі (роблячи це, тягніть за штекер, а не за кабель), а також знімайте додаткове приладдя.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Не залишайте пристрій без нагляду. Якщо ви виходите з приміщення, завжди вимикайте пристрій. Витягуйте штекер із розетки.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Пристрій та його силовий кабель необхідно регулярно перевіряти на наявність пошкоджень. Якщо будуть виявлені будь-які дефекти, в жодному разі не використовуйте прилад.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Не намагайтеся відремонтувати пристрій власноруч. Завжди звертайтеся для цього до кваліфікованого спеціаліста. Щоби не наражатися на небезпеку, для проведення заміни пошкодженого кабелю обов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язково звертайтеся до виробника. Кабель можна міняти лише на провідник того самого типу — цю операцію має виконувати представник нашої сервісної служби або кваліфікований спеціаліст.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Використовуйте виключно оригінальні запасні деталі.</w:t>
      </w:r>
    </w:p>
    <w:p w:rsidR="00F513A3" w:rsidRDefault="00F513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</w:pPr>
      <w:bookmarkStart w:id="3" w:name="bookmark3"/>
    </w:p>
    <w:p w:rsidR="003D6892" w:rsidRPr="00F513A3" w:rsidRDefault="00450F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ДІТИ ТА ЛЮДИ З ОБМЕЖЕНИМИ МОЖЛИВОСТЯМИ</w:t>
      </w:r>
      <w:bookmarkEnd w:id="3"/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Щоби гарантувати безпеку ваших дітей, зберігайте </w:t>
      </w:r>
      <w:r w:rsidR="00F513A3"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упаковку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 (поліетиленові пакети, коробки, пінопласт тощо) в місці, до якого вони не мають доступу.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ПОПЕРЕДЖЕННЯ!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Не дозволяйте маленьким дітям гратися з плівкою, адже вона може стати причиною задухи!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Пристрій не призначений для використання особами (включно з дітьми), які мають обмежені фізичні, сенсорні або розумові здібності і/або недостатні знання і/або досвід, за винятком випадків, коли за ними наглядають особи, які несуть відповідальність за їхню безпеку, або якщо вони отримали докладні інструкції щодо використання пристрою.</w:t>
      </w:r>
    </w:p>
    <w:p w:rsidR="003D6892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За дітьми потрібно постійно наглядати, щоби переконатися в тому, що вони не граються з пристроєм.</w:t>
      </w:r>
    </w:p>
    <w:p w:rsidR="00F513A3" w:rsidRPr="005F7A1E" w:rsidRDefault="00F513A3" w:rsidP="00F513A3">
      <w:pPr>
        <w:pStyle w:val="20"/>
        <w:widowControl/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  <w:lang w:val="ru-RU"/>
        </w:rPr>
      </w:pPr>
    </w:p>
    <w:p w:rsidR="003D6892" w:rsidRPr="00F513A3" w:rsidRDefault="00450F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bookmarkStart w:id="4" w:name="bookmark4"/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ЯК ПРАЦЮЄ ОЧИЩУВАЧ ПОВІТРЯ</w:t>
      </w:r>
      <w:bookmarkEnd w:id="4"/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Елегантний очищувач повітря дає змогу суттєво покращити якість повітря у вашому приміщенні.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3-ступеневий фільтр складається з фільтра грубого очищення, фільтра з активованим вугіллям і HEPA-фільтра.</w:t>
      </w:r>
    </w:p>
    <w:p w:rsidR="003D6892" w:rsidRPr="00F513A3" w:rsidRDefault="00450FA3" w:rsidP="00F513A3">
      <w:pPr>
        <w:pStyle w:val="5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51"/>
          <w:rFonts w:asciiTheme="minorBidi" w:hAnsiTheme="minorBidi" w:cstheme="minorBidi"/>
          <w:b/>
          <w:color w:val="auto"/>
          <w:sz w:val="24"/>
          <w:szCs w:val="24"/>
        </w:rPr>
        <w:t>Фільтр грубого очищення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Цей фільтр затримує основний пил, алергени, пилок, підвішені в повітрі часточки та інші забруднювальні речовини.</w:t>
      </w:r>
    </w:p>
    <w:p w:rsidR="003D6892" w:rsidRPr="00F513A3" w:rsidRDefault="00450FA3" w:rsidP="00F513A3">
      <w:pPr>
        <w:pStyle w:val="5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51"/>
          <w:rFonts w:asciiTheme="minorBidi" w:hAnsiTheme="minorBidi" w:cstheme="minorBidi"/>
          <w:b/>
          <w:color w:val="auto"/>
          <w:sz w:val="24"/>
          <w:szCs w:val="24"/>
        </w:rPr>
        <w:t>Фільтр з активованим вугіллям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Фільтр з активованим вугіллям вбирає запахи та шкідливі гази (наприклад, формальдегід,</w:t>
      </w:r>
      <w:r w:rsidR="00F513A3"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бензени, ксилен, основні леткі органічні сполуки та інші шкідливі</w:t>
      </w:r>
      <w:r w:rsidR="00F513A3" w:rsidRPr="00F513A3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гази).</w:t>
      </w:r>
    </w:p>
    <w:p w:rsidR="003D6892" w:rsidRPr="00F513A3" w:rsidRDefault="00450FA3" w:rsidP="00F513A3">
      <w:pPr>
        <w:pStyle w:val="5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51"/>
          <w:rFonts w:asciiTheme="minorBidi" w:hAnsiTheme="minorBidi" w:cstheme="minorBidi"/>
          <w:b/>
          <w:color w:val="auto"/>
          <w:sz w:val="24"/>
          <w:szCs w:val="24"/>
        </w:rPr>
        <w:t>Високоефективний HEPA-фільтр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Ефективний HEPA-фільтр затримує мікроби, що містяться в повітрі, дим, часточки пилу, бактеріальну плісняву, алергени та деякі віруси, якщо їхній розмір перевищує 20 нм (наприклад, вірус пташиного грипу, в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ірус грипу та бактерію легіонел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и, що спричиняє розвиток пневмонії).</w:t>
      </w:r>
    </w:p>
    <w:p w:rsidR="003D6892" w:rsidRPr="00F513A3" w:rsidRDefault="00450FA3" w:rsidP="00F513A3">
      <w:pPr>
        <w:pStyle w:val="5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51"/>
          <w:rFonts w:asciiTheme="minorBidi" w:hAnsiTheme="minorBidi" w:cstheme="minorBidi"/>
          <w:b/>
          <w:color w:val="auto"/>
          <w:sz w:val="24"/>
          <w:szCs w:val="24"/>
        </w:rPr>
        <w:t>Генератор негативних іонів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Він генерує та вивільняє велику кількість негативних іонів. Негативні іони мають надзвичайну здатність поєднуватися з позитивно зарядженими частинками пилу, димом, бактеріями та вірусами, що перебувають у приміщенні. Це змушує підвішені в повітрі часточки осідати на поверхні, що дає змогу очищувати атмосферу без нанесення шкоди людям. Ці надзвичайно дрібні часточки важко відфільтрувати звичайним механічним обладнанням. А негативні іони в повітрі мають особливу здатність притягувати зазначені вище шкідливі речовини. Чим менший розмір часточок, тим вища швидкість притягання. Цей спосіб є досить ефективним для того, щоби зменшити рівень забруднення повітря подібними речовинами.</w:t>
      </w:r>
    </w:p>
    <w:p w:rsidR="003D6892" w:rsidRPr="00F513A3" w:rsidRDefault="00450FA3" w:rsidP="00F513A3">
      <w:pPr>
        <w:pStyle w:val="5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51"/>
          <w:rFonts w:asciiTheme="minorBidi" w:hAnsiTheme="minorBidi" w:cstheme="minorBidi"/>
          <w:b/>
          <w:color w:val="auto"/>
          <w:sz w:val="24"/>
          <w:szCs w:val="24"/>
        </w:rPr>
        <w:t>УФ-лампа для стерилізації</w:t>
      </w:r>
    </w:p>
    <w:p w:rsidR="003D6892" w:rsidRPr="00F513A3" w:rsidRDefault="00450FA3" w:rsidP="00F513A3">
      <w:pPr>
        <w:pStyle w:val="20"/>
        <w:widowControl/>
        <w:shd w:val="clear" w:color="auto" w:fill="auto"/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Стерилізація УФ-лампою дає змогу знищити широкий спектр мікробів, що містяться в повітрі. Зазвичай її використовують для дезінфекції повітря, різноманітних поверхонь і води. Вона очищає повітря, усуває запах плісняви, а також виробляє певну кількість негативних іонів. Це забезпечує потрібну свіжість і водночас перешкоджає поширенню вірусів у повітрі та на поверхнях.</w:t>
      </w:r>
    </w:p>
    <w:p w:rsidR="003D6892" w:rsidRPr="00F513A3" w:rsidRDefault="00A827B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Fonts w:asciiTheme="minorBidi" w:hAnsiTheme="minorBidi" w:cstheme="minorBidi"/>
          <w:noProof/>
          <w:color w:val="auto"/>
          <w:sz w:val="24"/>
          <w:szCs w:val="24"/>
          <w:lang w:val="ru-RU" w:eastAsia="ru-RU" w:bidi="ar-SA"/>
        </w:rPr>
        <w:lastRenderedPageBreak/>
        <w:drawing>
          <wp:anchor distT="0" distB="103505" distL="137160" distR="63500" simplePos="0" relativeHeight="251660800" behindDoc="1" locked="0" layoutInCell="1" allowOverlap="1">
            <wp:simplePos x="0" y="0"/>
            <wp:positionH relativeFrom="margin">
              <wp:posOffset>2802890</wp:posOffset>
            </wp:positionH>
            <wp:positionV relativeFrom="paragraph">
              <wp:posOffset>-203835</wp:posOffset>
            </wp:positionV>
            <wp:extent cx="2986405" cy="3086100"/>
            <wp:effectExtent l="0" t="0" r="4445" b="0"/>
            <wp:wrapSquare wrapText="left"/>
            <wp:docPr id="2" name="Рисунок 2" descr="C:\Users\pm7\Desktop\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7\Desktop\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ookmark5"/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ОПИС ДЕТАЛЕЙ</w:t>
      </w:r>
      <w:bookmarkEnd w:id="5"/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Вихідний отвір для повітря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Знімна кришка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Вентилятор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УФ-лампа для стерилізації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3-ступеневий фільтр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Головний блок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Вхідний отвір для повітря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Панель РК-дисплея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Кнопка «УВІМК./ВИМК.»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Кнопка таймера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Екран для відображення часу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Кнопка УФ-лампи</w:t>
      </w:r>
    </w:p>
    <w:p w:rsidR="003D6892" w:rsidRP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Кнопка вентилятора</w:t>
      </w:r>
    </w:p>
    <w:p w:rsidR="00F513A3" w:rsidRDefault="00450FA3" w:rsidP="00F513A3">
      <w:pPr>
        <w:pStyle w:val="20"/>
        <w:widowControl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jc w:val="both"/>
        <w:rPr>
          <w:rStyle w:val="21"/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Кнопка негативних іонів</w:t>
      </w:r>
    </w:p>
    <w:p w:rsidR="00F513A3" w:rsidRDefault="00F513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</w:pPr>
      <w:bookmarkStart w:id="6" w:name="bookmark6"/>
    </w:p>
    <w:p w:rsidR="00F513A3" w:rsidRDefault="00F513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</w:pPr>
    </w:p>
    <w:p w:rsidR="003D6892" w:rsidRPr="00F513A3" w:rsidRDefault="00450F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ПЕРЕД ПЕРШИМ ВИКОРИСТАННЯМ</w:t>
      </w:r>
      <w:bookmarkEnd w:id="6"/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Перед першим використанням витягніть очищувач повітря та все допоміжне приладдя з </w:t>
      </w:r>
      <w:r w:rsidR="00F513A3"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упаковки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ind w:right="180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Розмістіть пристрій на стійкій рівній поверхні. Переконайтеся в тому, що він розвернений до вас задньою стороною.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Зніміть кришку і відкладіть її в бік.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3-ступеневий фільтр запакований в поліетиленовий пакет. Витягніть його.</w:t>
      </w:r>
    </w:p>
    <w:p w:rsidR="003D6892" w:rsidRPr="00F513A3" w:rsidRDefault="00450FA3" w:rsidP="00F513A3">
      <w:pPr>
        <w:pStyle w:val="5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51"/>
          <w:rFonts w:asciiTheme="minorBidi" w:hAnsiTheme="minorBidi" w:cstheme="minorBidi"/>
          <w:b/>
          <w:color w:val="auto"/>
          <w:sz w:val="24"/>
          <w:szCs w:val="24"/>
        </w:rPr>
        <w:t>Зніміть поліетиленовий пакет із фільтра.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Встановіть фільтр, розташувавши його задньою стінкою до пристрою, і перевірте, щоби він був спрямований назовні стороною, що вкрита тонкою тканиною.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Встановіть кришку на місце.</w:t>
      </w:r>
    </w:p>
    <w:p w:rsidR="00F513A3" w:rsidRDefault="00F513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</w:pPr>
      <w:bookmarkStart w:id="7" w:name="bookmark7"/>
    </w:p>
    <w:p w:rsidR="003D6892" w:rsidRPr="00F513A3" w:rsidRDefault="00450FA3" w:rsidP="00F513A3">
      <w:pPr>
        <w:pStyle w:val="220"/>
        <w:keepNext/>
        <w:keepLines/>
        <w:widowControl/>
        <w:shd w:val="clear" w:color="auto" w:fill="auto"/>
        <w:spacing w:before="0"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ЯК КОРИСТУВАТИСЯ ПРИСТРОЄМ</w:t>
      </w:r>
      <w:bookmarkEnd w:id="7"/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Розташуйте пристрій горизонтально на стійкій рівній поверхні. Щоби забезпечити належну циркуляцію повітря, пристрій має перебувати на відстані щонайменше 30 см від стін і меблів.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Перевірте правильність складання приладу. Під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єднайте штекер до електромережі. Після цього кнопка «УВІМК./ВИМК.» почне блимати червоним кольором.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Увімкніть пристрій, натиснувши кнопку «УВІМК./ВИМК.».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Кнопка УФ-лампи. Натисніть цю кнопку — після цього з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явиться блакитне світло, яке вказуватиме на роботу УФ-лампи. Якщо знову натиснути цю кнопку, блакитне світло зникне, і УФ-лампа вимкнеться.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8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Кнопка </w:t>
      </w:r>
      <w:r w:rsidR="005F7A1E"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таймера. 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Натисніть кнопку TIMER («ТАЙМЕР»), після цього на РК-дисплеї автоматично відобразиться кількість годин. Натисніть цю кнопку знову, щоби змінити цей параметр. Ви можете встановити час роботи пристрою в діапазоні 1... 12 годин. Після налаштування таймера пристрій автоматично вимкнеться.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Кнопка </w:t>
      </w:r>
      <w:r w:rsidR="005F7A1E"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вентилятора. 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Натисніть кнопку FAN («ВЕНТИЛЯТОР»), щоби змінити швидкість роботи вентилятора. Використовуються 2 швидкості (низька швидкість позначена зеленим кольором, а висока — блакитним).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Кнопка </w:t>
      </w:r>
      <w:r w:rsidR="005F7A1E"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негативних іонів. 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Натисніть цю кнопку, щоби запустити генератор негативних іонів. Щоб активувати інтенсивну генерацію негативних іонів, утримуйте цю кнопку, поки не з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явиться блакитне світло. Щоби перейти на менш інтенсивне виробле</w:t>
      </w:r>
      <w:bookmarkStart w:id="8" w:name="_GoBack"/>
      <w:bookmarkEnd w:id="8"/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ння іонів, знову натисніть цю кнопку, поки не з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явиться зелене 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lastRenderedPageBreak/>
        <w:t>світло. Щоби припинити вироблення негативних іонів, натискайте цю кнопку знову, поки остаточно не зникне світло будь-якого кольору.</w:t>
      </w:r>
    </w:p>
    <w:p w:rsidR="00F513A3" w:rsidRDefault="00F513A3" w:rsidP="00F513A3">
      <w:pPr>
        <w:pStyle w:val="220"/>
        <w:keepNext/>
        <w:keepLines/>
        <w:widowControl/>
        <w:shd w:val="clear" w:color="auto" w:fill="auto"/>
        <w:spacing w:before="0" w:line="240" w:lineRule="auto"/>
        <w:ind w:right="2620"/>
        <w:jc w:val="both"/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</w:pPr>
      <w:bookmarkStart w:id="9" w:name="bookmark8"/>
    </w:p>
    <w:p w:rsidR="003D6892" w:rsidRPr="00F513A3" w:rsidRDefault="00450FA3" w:rsidP="00F513A3">
      <w:pPr>
        <w:pStyle w:val="220"/>
        <w:keepNext/>
        <w:keepLines/>
        <w:widowControl/>
        <w:shd w:val="clear" w:color="auto" w:fill="auto"/>
        <w:spacing w:before="0" w:line="240" w:lineRule="auto"/>
        <w:ind w:right="2620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ОЧИЩЕННЯ ТА ДОГЛЯД</w:t>
      </w:r>
      <w:r w:rsidRPr="00F513A3">
        <w:rPr>
          <w:rStyle w:val="221"/>
          <w:rFonts w:asciiTheme="minorBidi" w:hAnsiTheme="minorBidi" w:cstheme="minorBidi"/>
          <w:b/>
          <w:bCs/>
          <w:color w:val="auto"/>
          <w:sz w:val="24"/>
          <w:szCs w:val="24"/>
        </w:rPr>
        <w:br/>
      </w:r>
      <w:r w:rsidRPr="00F513A3">
        <w:rPr>
          <w:rStyle w:val="221"/>
          <w:rFonts w:asciiTheme="minorBidi" w:hAnsiTheme="minorBidi" w:cstheme="minorBidi"/>
          <w:b/>
          <w:color w:val="auto"/>
          <w:sz w:val="24"/>
          <w:szCs w:val="24"/>
        </w:rPr>
        <w:t>Очищення зовнішньої поверхні</w:t>
      </w:r>
      <w:bookmarkEnd w:id="9"/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Перед проведенням очищення пристрою вимкніть його та від</w:t>
      </w:r>
      <w:r w:rsid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’</w:t>
      </w: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єднайте від силової розетки.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8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Очистіть зовнішню поверхню за допомогою ганчірки, трохи змоченої в теплій воді. Потім ретельно все витріть.</w:t>
      </w:r>
    </w:p>
    <w:p w:rsid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Style w:val="21"/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 xml:space="preserve">Не використовуйте абразивні засоби для очищення та розчинники, оскільки вони можуть призвести до пошкодження поверхні пристрою. Не занурюйте очищувач повітря у воду або будь-яку іншу рідину. </w:t>
      </w:r>
    </w:p>
    <w:p w:rsidR="003D6892" w:rsidRPr="00F513A3" w:rsidRDefault="00450FA3" w:rsidP="00F513A3">
      <w:pPr>
        <w:pStyle w:val="20"/>
        <w:widowControl/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3"/>
          <w:rFonts w:asciiTheme="minorBidi" w:hAnsiTheme="minorBidi" w:cstheme="minorBidi"/>
          <w:color w:val="auto"/>
          <w:sz w:val="24"/>
          <w:szCs w:val="24"/>
        </w:rPr>
        <w:t>Очищення та заміна фільтрів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Виконуйте очищення фільтра один раз на місяць або частіше — залежно від рівня його забруднення.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Щоби витягти фільтр, виконайте дії, описані в розділі «Перед першим використанням».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Щоби видалити бруд з усіх боків фільтра, використовуйте пилосос із щіткою.</w:t>
      </w:r>
    </w:p>
    <w:p w:rsidR="003D6892" w:rsidRPr="00F513A3" w:rsidRDefault="00450FA3" w:rsidP="00F513A3">
      <w:pPr>
        <w:pStyle w:val="20"/>
        <w:widowControl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jc w:val="both"/>
        <w:rPr>
          <w:rFonts w:asciiTheme="minorBidi" w:hAnsiTheme="minorBidi" w:cstheme="minorBidi"/>
          <w:color w:val="auto"/>
          <w:sz w:val="24"/>
          <w:szCs w:val="24"/>
        </w:rPr>
      </w:pPr>
      <w:r w:rsidRPr="00F513A3">
        <w:rPr>
          <w:rStyle w:val="21"/>
          <w:rFonts w:asciiTheme="minorBidi" w:hAnsiTheme="minorBidi" w:cstheme="minorBidi"/>
          <w:color w:val="auto"/>
          <w:sz w:val="24"/>
          <w:szCs w:val="24"/>
        </w:rPr>
        <w:t>Стандартний термін експлуатації фільтрів становить приблизно 6 місяців. Нові фільтри ви можете придбати в нашій компанії.</w:t>
      </w:r>
    </w:p>
    <w:sectPr w:rsidR="003D6892" w:rsidRPr="00F513A3" w:rsidSect="00F513A3">
      <w:pgSz w:w="11906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A3" w:rsidRDefault="00450FA3">
      <w:r>
        <w:separator/>
      </w:r>
    </w:p>
  </w:endnote>
  <w:endnote w:type="continuationSeparator" w:id="0">
    <w:p w:rsidR="00450FA3" w:rsidRDefault="0045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A3" w:rsidRDefault="00450FA3"/>
  </w:footnote>
  <w:footnote w:type="continuationSeparator" w:id="0">
    <w:p w:rsidR="00450FA3" w:rsidRDefault="00450F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75E2"/>
    <w:multiLevelType w:val="multilevel"/>
    <w:tmpl w:val="60E8178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9E1957"/>
    <w:multiLevelType w:val="multilevel"/>
    <w:tmpl w:val="61BCC1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lang w:val="uk-U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92"/>
    <w:rsid w:val="003D6892"/>
    <w:rsid w:val="00450FA3"/>
    <w:rsid w:val="005F7A1E"/>
    <w:rsid w:val="00A12AA8"/>
    <w:rsid w:val="00A827B3"/>
    <w:rsid w:val="00F5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2C896-6E76-4DFC-AF19-55EFAAF4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uk-UA" w:eastAsia="uk-UA" w:bidi="uk-U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Pr>
      <w:rFonts w:ascii="Candara" w:eastAsia="Candara" w:hAnsi="Candara" w:cs="Candar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1">
    <w:name w:val="Заголовок №1"/>
    <w:rPr>
      <w:rFonts w:ascii="Candara" w:eastAsia="Candara" w:hAnsi="Candara" w:cs="Candara"/>
      <w:b/>
      <w:bCs/>
      <w:i w:val="0"/>
      <w:iCs w:val="0"/>
      <w:smallCaps w:val="0"/>
      <w:strike w:val="0"/>
      <w:color w:val="58595A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Заголовок №2 (2)_"/>
    <w:link w:val="2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21">
    <w:name w:val="Заголовок №2 (2)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">
    <w:name w:val="Основной текст (2)_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Основной текст (2)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5">
    <w:name w:val="Основной текст (5)_"/>
    <w:link w:val="5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3">
    <w:name w:val="Основной текст (2) + Полужирный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1"/>
      <w:szCs w:val="11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Candara" w:eastAsia="Candara" w:hAnsi="Candara" w:cs="Candara"/>
      <w:b/>
      <w:bCs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180" w:line="139" w:lineRule="exact"/>
      <w:outlineLvl w:val="1"/>
    </w:pPr>
    <w:rPr>
      <w:rFonts w:ascii="Arial" w:eastAsia="Arial" w:hAnsi="Arial" w:cs="Arial"/>
      <w:b/>
      <w:bCs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39" w:lineRule="exact"/>
    </w:pPr>
    <w:rPr>
      <w:rFonts w:ascii="Arial" w:eastAsia="Arial" w:hAnsi="Arial" w:cs="Arial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39" w:lineRule="exact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6114F1FB00E14AB320057556126CE9" ma:contentTypeVersion="16" ma:contentTypeDescription="Создание документа." ma:contentTypeScope="" ma:versionID="0d8b2b36277b50a839364c64edf13078">
  <xsd:schema xmlns:xsd="http://www.w3.org/2001/XMLSchema" xmlns:xs="http://www.w3.org/2001/XMLSchema" xmlns:p="http://schemas.microsoft.com/office/2006/metadata/properties" xmlns:ns2="2bc23270-05cb-4026-bdc4-57e3912359cc" xmlns:ns3="4598f508-5fb8-4a77-984e-62510fc251bb" targetNamespace="http://schemas.microsoft.com/office/2006/metadata/properties" ma:root="true" ma:fieldsID="db8c31f6a55f746e894909f0ffe97609" ns2:_="" ns3:_="">
    <xsd:import namespace="2bc23270-05cb-4026-bdc4-57e3912359cc"/>
    <xsd:import namespace="4598f508-5fb8-4a77-984e-62510fc25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23270-05cb-4026-bdc4-57e39123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ad810ad-f006-4fd2-92b8-ebfd00f7f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8f508-5fb8-4a77-984e-62510fc2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027606-6407-439b-96a0-3e9dbe0d5854}" ma:internalName="TaxCatchAll" ma:showField="CatchAllData" ma:web="4598f508-5fb8-4a77-984e-62510fc25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8f508-5fb8-4a77-984e-62510fc251bb" xsi:nil="true"/>
    <lcf76f155ced4ddcb4097134ff3c332f xmlns="2bc23270-05cb-4026-bdc4-57e391235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1DC1A4-54A3-487A-9980-59E6D799F82E}"/>
</file>

<file path=customXml/itemProps2.xml><?xml version="1.0" encoding="utf-8"?>
<ds:datastoreItem xmlns:ds="http://schemas.openxmlformats.org/officeDocument/2006/customXml" ds:itemID="{61733D6D-C4A2-4ACD-AE39-8B176060EDAA}"/>
</file>

<file path=customXml/itemProps3.xml><?xml version="1.0" encoding="utf-8"?>
<ds:datastoreItem xmlns:ds="http://schemas.openxmlformats.org/officeDocument/2006/customXml" ds:itemID="{BBBDF01A-6DCB-4D7A-A8A5-0C2DB6813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EHP001-Manual</vt:lpstr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EHP001-Manual</dc:title>
  <dc:creator>pm7</dc:creator>
  <cp:lastModifiedBy>Любовь Андриянова</cp:lastModifiedBy>
  <cp:revision>4</cp:revision>
  <dcterms:created xsi:type="dcterms:W3CDTF">2019-02-15T11:20:00Z</dcterms:created>
  <dcterms:modified xsi:type="dcterms:W3CDTF">2019-02-20T10:31:00Z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0x010100976114F1FB00E14AB320057556126CE9</vt:lpwstr>
  </property>
</Properties>
</file>